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950D" w14:textId="77777777" w:rsidR="00F752D9" w:rsidRDefault="00F752D9">
      <w:pPr>
        <w:rPr>
          <w:rFonts w:ascii="Verdana" w:eastAsia="Verdana" w:hAnsi="Verdana" w:cs="Verdana"/>
          <w:sz w:val="20"/>
          <w:szCs w:val="20"/>
        </w:rPr>
      </w:pPr>
    </w:p>
    <w:p w14:paraId="0B771940" w14:textId="77777777" w:rsidR="00F752D9" w:rsidRDefault="007671A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Meeting #6</w:t>
      </w:r>
    </w:p>
    <w:p w14:paraId="731053BC" w14:textId="75B8EAB7" w:rsidR="00F752D9" w:rsidRDefault="007671A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 9/</w:t>
      </w:r>
      <w:r w:rsidR="00B22EEE">
        <w:rPr>
          <w:rFonts w:ascii="Verdana" w:eastAsia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/2019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52EA47" wp14:editId="7BF26448">
            <wp:simplePos x="0" y="0"/>
            <wp:positionH relativeFrom="column">
              <wp:posOffset>1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310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948EF" w14:textId="77777777" w:rsidR="00F752D9" w:rsidRDefault="007671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CFE0ABB" wp14:editId="58EE630D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09" name="image2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keyclub.org/Libraries/design_elements/Wordmark_KeyClub_4color_PNG.sflb.ashx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FD98E" w14:textId="77777777" w:rsidR="00F752D9" w:rsidRDefault="007671A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EEA0987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Call to Order and Pledge:</w:t>
      </w:r>
    </w:p>
    <w:p w14:paraId="237C844B" w14:textId="77777777" w:rsidR="00F752D9" w:rsidRDefault="00F75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7AEBFBA6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2018-2019 Board Memb</w:t>
      </w: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ers and Advisors:</w:t>
      </w:r>
    </w:p>
    <w:tbl>
      <w:tblPr>
        <w:tblStyle w:val="a"/>
        <w:tblW w:w="10980" w:type="dxa"/>
        <w:tblInd w:w="-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30"/>
        <w:gridCol w:w="4950"/>
      </w:tblGrid>
      <w:tr w:rsidR="00F752D9" w14:paraId="292C1943" w14:textId="77777777">
        <w:tc>
          <w:tcPr>
            <w:tcW w:w="6030" w:type="dxa"/>
          </w:tcPr>
          <w:p w14:paraId="4A21F74E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Berkimer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President </w:t>
            </w:r>
          </w:p>
        </w:tc>
        <w:tc>
          <w:tcPr>
            <w:tcW w:w="4950" w:type="dxa"/>
          </w:tcPr>
          <w:p w14:paraId="141949AC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Uldedaj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Vice President </w:t>
            </w:r>
          </w:p>
        </w:tc>
      </w:tr>
      <w:tr w:rsidR="00F752D9" w14:paraId="359D5D94" w14:textId="77777777">
        <w:tc>
          <w:tcPr>
            <w:tcW w:w="6030" w:type="dxa"/>
          </w:tcPr>
          <w:p w14:paraId="1BD1E7A6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Olivia Stack – Secretary </w:t>
            </w:r>
          </w:p>
        </w:tc>
        <w:tc>
          <w:tcPr>
            <w:tcW w:w="4950" w:type="dxa"/>
          </w:tcPr>
          <w:p w14:paraId="5EB089A5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Jacob Munn – Treasurer </w:t>
            </w:r>
          </w:p>
        </w:tc>
      </w:tr>
      <w:tr w:rsidR="00F752D9" w14:paraId="2F88448F" w14:textId="77777777">
        <w:tc>
          <w:tcPr>
            <w:tcW w:w="6030" w:type="dxa"/>
          </w:tcPr>
          <w:p w14:paraId="711BBA0C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Rachel Austin – Bulletin Editor </w:t>
            </w:r>
          </w:p>
        </w:tc>
        <w:tc>
          <w:tcPr>
            <w:tcW w:w="4950" w:type="dxa"/>
          </w:tcPr>
          <w:p w14:paraId="4FBD62E8" w14:textId="7777777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Craun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Faculty Advisor</w:t>
            </w:r>
          </w:p>
        </w:tc>
      </w:tr>
      <w:tr w:rsidR="00F752D9" w14:paraId="08B78DDE" w14:textId="77777777">
        <w:tc>
          <w:tcPr>
            <w:tcW w:w="6030" w:type="dxa"/>
          </w:tcPr>
          <w:p w14:paraId="19BAF978" w14:textId="561C6387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s. Linda Ann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Heldt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Kiwanis Advisor</w:t>
            </w:r>
          </w:p>
        </w:tc>
        <w:tc>
          <w:tcPr>
            <w:tcW w:w="4950" w:type="dxa"/>
          </w:tcPr>
          <w:p w14:paraId="35012A11" w14:textId="52115A9A" w:rsidR="00F752D9" w:rsidRDefault="007671A4" w:rsidP="00B22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</w:t>
            </w:r>
            <w:r w:rsidR="00B22EE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etari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Malow NJHS Advisor</w:t>
            </w:r>
          </w:p>
        </w:tc>
      </w:tr>
    </w:tbl>
    <w:p w14:paraId="04CA4043" w14:textId="77777777" w:rsidR="00F752D9" w:rsidRDefault="00F752D9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E10102C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Opening Game</w:t>
      </w:r>
    </w:p>
    <w:p w14:paraId="29494CEA" w14:textId="77777777" w:rsidR="00F752D9" w:rsidRDefault="0076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This or That?</w:t>
      </w:r>
    </w:p>
    <w:p w14:paraId="7C187A2E" w14:textId="77777777" w:rsidR="00F752D9" w:rsidRDefault="00F752D9">
      <w:pPr>
        <w:spacing w:after="0"/>
        <w:ind w:left="1080"/>
        <w:rPr>
          <w:rFonts w:ascii="Verdana" w:eastAsia="Verdana" w:hAnsi="Verdana" w:cs="Verdana"/>
          <w:color w:val="222222"/>
          <w:sz w:val="20"/>
          <w:szCs w:val="20"/>
        </w:rPr>
      </w:pPr>
    </w:p>
    <w:p w14:paraId="52143A5C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What is Key Club?</w:t>
      </w:r>
    </w:p>
    <w:p w14:paraId="6D0FBACE" w14:textId="77777777" w:rsidR="00F752D9" w:rsidRDefault="00767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Key Club is an organization that places an emphasis on community and leadership </w:t>
      </w:r>
    </w:p>
    <w:p w14:paraId="0F7E5372" w14:textId="77777777" w:rsidR="00F752D9" w:rsidRDefault="007671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As a group, we strive to make a positive impact through service and volunteering </w:t>
      </w:r>
    </w:p>
    <w:p w14:paraId="7C53F163" w14:textId="77777777" w:rsidR="00F752D9" w:rsidRDefault="00F752D9">
      <w:pPr>
        <w:spacing w:line="257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3B604CEA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Start of the Year Info:</w:t>
      </w:r>
    </w:p>
    <w:p w14:paraId="787380D9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We meet every Thursday morning @ 6:45 in the ECC</w:t>
      </w:r>
    </w:p>
    <w:p w14:paraId="02230EDB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Membership fee - $25 </w:t>
      </w:r>
    </w:p>
    <w:p w14:paraId="15FD8B27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Each member receives a shirt at the end of the year</w:t>
      </w:r>
    </w:p>
    <w:p w14:paraId="3AD0155D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The goal for our members is to reach 50 hours at the end of the year (each meeting counts for a half an hour)</w:t>
      </w:r>
    </w:p>
    <w:p w14:paraId="5BD0521F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If members reach 50 hou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rs for two years, they will wear a Key Club medallion at graduation </w:t>
      </w:r>
    </w:p>
    <w:p w14:paraId="61EB5816" w14:textId="77777777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Member folders are important. Keep track of your service and leadership. </w:t>
      </w:r>
    </w:p>
    <w:p w14:paraId="1C9F2241" w14:textId="1934D34C" w:rsidR="00F752D9" w:rsidRDefault="007671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Turn in your stamp sheet when you walk in, and </w:t>
      </w:r>
      <w:r w:rsidR="00B22EEE">
        <w:rPr>
          <w:rFonts w:ascii="Verdana" w:eastAsia="Verdana" w:hAnsi="Verdana" w:cs="Verdana"/>
          <w:color w:val="000000"/>
          <w:sz w:val="20"/>
          <w:szCs w:val="20"/>
        </w:rPr>
        <w:t xml:space="preserve">then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pick it up on your way out. </w:t>
      </w:r>
    </w:p>
    <w:p w14:paraId="1FF1DE6C" w14:textId="77777777" w:rsidR="00F752D9" w:rsidRDefault="00F752D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541A0C6C" w14:textId="77777777" w:rsidR="00B22EEE" w:rsidRDefault="00B22EEE" w:rsidP="00B22EEE">
      <w:pPr>
        <w:pStyle w:val="ListParagraph"/>
        <w:numPr>
          <w:ilvl w:val="0"/>
          <w:numId w:val="1"/>
        </w:numPr>
      </w:pPr>
      <w:r>
        <w:t xml:space="preserve">Event Recap – summarize the event, how many attended, what went well (or what didn’t), etc. </w:t>
      </w:r>
    </w:p>
    <w:p w14:paraId="1CEEA1AA" w14:textId="37D43341" w:rsidR="00F752D9" w:rsidRDefault="00B22EEE" w:rsidP="00B22EEE">
      <w:pPr>
        <w:pStyle w:val="ListParagraph"/>
        <w:numPr>
          <w:ilvl w:val="1"/>
          <w:numId w:val="1"/>
        </w:numPr>
      </w:pPr>
      <w:r>
        <w:t xml:space="preserve">Make a Blanket Day at Stoney Creek HS last Saturday </w:t>
      </w:r>
      <w:r w:rsidR="007671A4">
        <w:br w:type="page"/>
      </w:r>
    </w:p>
    <w:p w14:paraId="41EA6AAD" w14:textId="25FC31A2" w:rsidR="00F752D9" w:rsidRPr="00352BAA" w:rsidRDefault="00B22EEE" w:rsidP="00B22EEE">
      <w:pPr>
        <w:spacing w:after="0"/>
        <w:rPr>
          <w:rFonts w:ascii="Verdana" w:eastAsia="Verdana" w:hAnsi="Verdana" w:cs="Verdana"/>
          <w:b/>
          <w:bCs/>
          <w:color w:val="222222"/>
          <w:sz w:val="20"/>
          <w:szCs w:val="20"/>
        </w:rPr>
      </w:pPr>
      <w:r w:rsidRPr="00352BAA">
        <w:rPr>
          <w:rFonts w:ascii="Verdana" w:eastAsia="Verdana" w:hAnsi="Verdana" w:cs="Verdana"/>
          <w:b/>
          <w:bCs/>
          <w:color w:val="222222"/>
          <w:sz w:val="20"/>
          <w:szCs w:val="20"/>
        </w:rPr>
        <w:lastRenderedPageBreak/>
        <w:t xml:space="preserve">Upcoming Events: </w:t>
      </w:r>
    </w:p>
    <w:p w14:paraId="590B4B28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B</w:t>
      </w: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read Bowl and Bingo</w:t>
      </w:r>
    </w:p>
    <w:p w14:paraId="214F3558" w14:textId="77777777" w:rsidR="00F752D9" w:rsidRDefault="0076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 xml:space="preserve">Sun, October 6, 2019 – 12:00 – 5:00 pm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at Sterling Inn Banquet Center on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VanDyke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. We </w:t>
      </w:r>
      <w:r>
        <w:rPr>
          <w:rFonts w:ascii="Arial" w:eastAsia="Arial" w:hAnsi="Arial" w:cs="Arial"/>
          <w:color w:val="3C4043"/>
          <w:sz w:val="21"/>
          <w:szCs w:val="21"/>
          <w:highlight w:val="white"/>
        </w:rPr>
        <w:t>need about 6 people to sell tickets, help with set-up and teardown, and help with the raffles and bingo.</w:t>
      </w:r>
    </w:p>
    <w:p w14:paraId="76BE3573" w14:textId="77777777" w:rsidR="00F752D9" w:rsidRDefault="00F752D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7A157DBA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Homecoming Parade</w:t>
      </w:r>
    </w:p>
    <w:p w14:paraId="258539A4" w14:textId="62A3CB16" w:rsidR="00F752D9" w:rsidRDefault="0076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Fri, October 11, 2019 – 4:00 pm – 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Meet at the Dairy Queen on 25 </w:t>
      </w:r>
      <w:r w:rsidR="00B22EEE">
        <w:rPr>
          <w:rFonts w:ascii="Verdana" w:eastAsia="Verdana" w:hAnsi="Verdana" w:cs="Verdana"/>
          <w:color w:val="222222"/>
          <w:sz w:val="20"/>
          <w:szCs w:val="20"/>
          <w:highlight w:val="white"/>
        </w:rPr>
        <w:t>M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ile</w:t>
      </w:r>
      <w:r w:rsidR="00B22EEE"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Rd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. 54804 Shelby Rd, Shelby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Twp. You will receive an extra ½ hour if you bring a bag of candy to throw.</w:t>
      </w:r>
      <w:r w:rsidR="00B22EEE">
        <w:rPr>
          <w:rFonts w:ascii="Verdana" w:eastAsia="Verdana" w:hAnsi="Verdana" w:cs="Verdana"/>
          <w:color w:val="222222"/>
          <w:sz w:val="20"/>
          <w:szCs w:val="20"/>
        </w:rPr>
        <w:t xml:space="preserve"> Wear Key Club shirt, if possible. </w:t>
      </w:r>
    </w:p>
    <w:p w14:paraId="0300FFCE" w14:textId="77777777" w:rsidR="00F752D9" w:rsidRDefault="00F752D9">
      <w:pP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5862304A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Halloween Spooktacular Movie Night</w:t>
      </w:r>
    </w:p>
    <w:p w14:paraId="49E37867" w14:textId="40B2FDDC" w:rsidR="00F752D9" w:rsidRDefault="0076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Fri, October 11, 2019 – 5:30 – 8:30pm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– Mae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Stecker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Park, 8600 24 Mile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Rd, Shelby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Twp. 5 volunteers are needed.</w:t>
      </w:r>
    </w:p>
    <w:p w14:paraId="368ED904" w14:textId="77777777" w:rsidR="00F752D9" w:rsidRDefault="00F752D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14:paraId="212840E0" w14:textId="77777777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Evening Glow Halloween Run Against Hunger</w:t>
      </w:r>
    </w:p>
    <w:p w14:paraId="204DA3B9" w14:textId="17D5E019" w:rsidR="00F752D9" w:rsidRDefault="007671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Sat, October 19, 2019 – 5:0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0 – 8:00pm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– River Bends Park, 5700 22 Mile Rd, Shelby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Twp. </w:t>
      </w:r>
      <w:r>
        <w:rPr>
          <w:rFonts w:ascii="Verdana" w:eastAsia="Verdana" w:hAnsi="Verdana" w:cs="Verdana"/>
          <w:color w:val="3C4043"/>
          <w:sz w:val="20"/>
          <w:szCs w:val="20"/>
          <w:highlight w:val="white"/>
        </w:rPr>
        <w:t xml:space="preserve">Evening Glow Halloween Run Against Hunger, which benefits Blessings in a Backpack. Registration 5 pm Sign up to work at the event with Key Club. </w:t>
      </w:r>
      <w:r w:rsidRPr="007671A4">
        <w:rPr>
          <w:rFonts w:ascii="Verdana" w:eastAsia="Verdana" w:hAnsi="Verdana" w:cs="Verdana"/>
          <w:color w:val="3C4043"/>
          <w:sz w:val="18"/>
          <w:szCs w:val="18"/>
          <w:highlight w:val="white"/>
        </w:rPr>
        <w:t xml:space="preserve">Alternatively, you can register as a runner using this link: </w:t>
      </w:r>
      <w:hyperlink r:id="rId10">
        <w:r w:rsidRPr="007671A4">
          <w:rPr>
            <w:rFonts w:ascii="Verdana" w:eastAsia="Verdana" w:hAnsi="Verdana" w:cs="Verdana"/>
            <w:color w:val="1A73E8"/>
            <w:sz w:val="18"/>
            <w:szCs w:val="18"/>
            <w:highlight w:val="white"/>
            <w:u w:val="single"/>
          </w:rPr>
          <w:t>https://eastsideracing.enmotive.com/events/register/glow-halloween-run</w:t>
        </w:r>
      </w:hyperlink>
    </w:p>
    <w:p w14:paraId="5D8EBB95" w14:textId="77777777" w:rsidR="00F752D9" w:rsidRDefault="00F752D9">
      <w:pP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</w:p>
    <w:p w14:paraId="66006722" w14:textId="1174D47C" w:rsidR="00352BAA" w:rsidRDefault="00352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 xml:space="preserve">Roberts Elementary Color Fun Run </w:t>
      </w:r>
      <w:bookmarkStart w:id="0" w:name="_GoBack"/>
      <w:bookmarkEnd w:id="0"/>
    </w:p>
    <w:p w14:paraId="5F7DDC81" w14:textId="604A572C" w:rsidR="00352BAA" w:rsidRPr="00352BAA" w:rsidRDefault="00352BAA" w:rsidP="00352B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 w:rsidRPr="00352BAA">
        <w:rPr>
          <w:rFonts w:ascii="Verdana" w:eastAsia="Verdana" w:hAnsi="Verdana" w:cs="Verdana"/>
          <w:iCs/>
          <w:color w:val="000000"/>
          <w:sz w:val="20"/>
          <w:szCs w:val="20"/>
        </w:rPr>
        <w:t>Friday, October 18, 2019 – 2:30 – 4:00 pm – Ten people are needed to help the 6</w:t>
      </w:r>
      <w:r w:rsidRPr="00352BAA">
        <w:rPr>
          <w:rFonts w:ascii="Verdana" w:eastAsia="Verdana" w:hAnsi="Verdana" w:cs="Verdana"/>
          <w:iCs/>
          <w:color w:val="000000"/>
          <w:sz w:val="20"/>
          <w:szCs w:val="20"/>
          <w:vertAlign w:val="superscript"/>
        </w:rPr>
        <w:t>th</w:t>
      </w:r>
      <w:r w:rsidRPr="00352BAA">
        <w:rPr>
          <w:rFonts w:ascii="Verdana" w:eastAsia="Verdana" w:hAnsi="Verdana" w:cs="Verdana"/>
          <w:iCs/>
          <w:color w:val="000000"/>
          <w:sz w:val="20"/>
          <w:szCs w:val="20"/>
        </w:rPr>
        <w:t xml:space="preserve"> grade kids run through the color run. Volunteers can work the water station, the bagging station, or dusting off the kids as they exit the run. </w:t>
      </w:r>
      <w:r>
        <w:rPr>
          <w:rFonts w:ascii="Verdana" w:eastAsia="Verdana" w:hAnsi="Verdana" w:cs="Verdana"/>
          <w:iCs/>
          <w:color w:val="000000"/>
          <w:sz w:val="20"/>
          <w:szCs w:val="20"/>
        </w:rPr>
        <w:t xml:space="preserve">After the run will be a short clean up time, which should be finished by 4 pm. </w:t>
      </w:r>
    </w:p>
    <w:p w14:paraId="17BFB9B5" w14:textId="77777777" w:rsidR="00352BAA" w:rsidRPr="00352BAA" w:rsidRDefault="00352BAA" w:rsidP="00352BA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</w:p>
    <w:p w14:paraId="47BF38FE" w14:textId="624E041B" w:rsidR="00F752D9" w:rsidRDefault="007671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u w:val="single"/>
        </w:rPr>
        <w:t>Makeup Meeting</w:t>
      </w:r>
    </w:p>
    <w:p w14:paraId="532C16B3" w14:textId="0A358809" w:rsidR="00F752D9" w:rsidRPr="00B22EEE" w:rsidRDefault="007671A4" w:rsidP="00B22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B22EEE"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Thurs, October 24, 2019 – 2:20 – 3:20pm</w:t>
      </w:r>
      <w:r w:rsidRPr="00B22EEE"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– We </w:t>
      </w:r>
      <w:r w:rsidR="00B22EEE" w:rsidRPr="00B22EEE"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will have monthly meetings after school. Check calendar for future dates. These meetings are offered to make up attendance time. </w:t>
      </w:r>
    </w:p>
    <w:p w14:paraId="5D6FB847" w14:textId="1A52080C" w:rsidR="00F752D9" w:rsidRPr="007671A4" w:rsidRDefault="007671A4" w:rsidP="007671A4">
      <w:pPr>
        <w:pStyle w:val="ListParagraph"/>
        <w:numPr>
          <w:ilvl w:val="0"/>
          <w:numId w:val="1"/>
        </w:numP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7671A4">
        <w:rPr>
          <w:rFonts w:ascii="Verdana" w:eastAsia="Verdana" w:hAnsi="Verdana" w:cs="Verdana"/>
          <w:i/>
          <w:iCs/>
          <w:color w:val="000000"/>
          <w:sz w:val="20"/>
          <w:szCs w:val="20"/>
          <w:u w:val="single"/>
        </w:rPr>
        <w:t>Halloween Hustle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7671A4">
        <w:rPr>
          <w:rFonts w:ascii="Verdana" w:eastAsia="Verdana" w:hAnsi="Verdana" w:cs="Verdana"/>
          <w:b/>
          <w:bCs/>
          <w:color w:val="000000"/>
          <w:sz w:val="20"/>
          <w:szCs w:val="20"/>
        </w:rPr>
        <w:t>Saturday, Oct 26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 the morning at Lake St. Clair Metro Park.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Help out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at the run, costumes encouraged. </w:t>
      </w:r>
    </w:p>
    <w:p w14:paraId="1085A59C" w14:textId="77777777" w:rsidR="00F752D9" w:rsidRDefault="00F752D9">
      <w:pP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722F163B" w14:textId="77777777" w:rsidR="00F752D9" w:rsidRDefault="007671A4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Ongoing Events</w:t>
      </w:r>
    </w:p>
    <w:p w14:paraId="1374B6FE" w14:textId="77777777" w:rsidR="00F752D9" w:rsidRDefault="00F752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Verdana" w:eastAsia="Verdana" w:hAnsi="Verdana" w:cs="Verdana"/>
          <w:sz w:val="20"/>
          <w:szCs w:val="20"/>
        </w:rPr>
      </w:pPr>
    </w:p>
    <w:p w14:paraId="7F9CF4ED" w14:textId="77777777" w:rsidR="00F752D9" w:rsidRDefault="007671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Division 16 Bottle Drive Competition:</w:t>
      </w:r>
    </w:p>
    <w:p w14:paraId="436D3351" w14:textId="77777777" w:rsidR="00F752D9" w:rsidRPr="007671A4" w:rsidRDefault="007671A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7671A4">
        <w:rPr>
          <w:rFonts w:ascii="Verdana" w:eastAsia="Verdana" w:hAnsi="Verdana" w:cs="Verdana"/>
          <w:color w:val="000000"/>
          <w:sz w:val="16"/>
          <w:szCs w:val="16"/>
        </w:rPr>
        <w:t xml:space="preserve">We will be collecting returnable bottle slips 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to raise for the annual food packaging event at the Key Club Service Leadership Conference (SLC) in February for Kids Coalition Against Hunger. This drive will be going on from </w:t>
      </w:r>
      <w:r w:rsidRPr="007671A4">
        <w:rPr>
          <w:rFonts w:ascii="Verdana" w:eastAsia="Verdana" w:hAnsi="Verdana" w:cs="Verdana"/>
          <w:b/>
          <w:color w:val="222222"/>
          <w:sz w:val="16"/>
          <w:szCs w:val="16"/>
          <w:highlight w:val="white"/>
        </w:rPr>
        <w:t>September 23 to October 7</w:t>
      </w:r>
      <w:r w:rsidRPr="007671A4">
        <w:rPr>
          <w:rFonts w:ascii="Verdana" w:eastAsia="Verdana" w:hAnsi="Verdana" w:cs="Verdana"/>
          <w:b/>
          <w:color w:val="222222"/>
          <w:sz w:val="16"/>
          <w:szCs w:val="16"/>
          <w:highlight w:val="white"/>
          <w:vertAlign w:val="superscript"/>
        </w:rPr>
        <w:t xml:space="preserve">th. 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The donation will be picked up on </w:t>
      </w:r>
      <w:r w:rsidRPr="007671A4">
        <w:rPr>
          <w:rFonts w:ascii="Verdana" w:eastAsia="Verdana" w:hAnsi="Verdana" w:cs="Verdana"/>
          <w:b/>
          <w:color w:val="222222"/>
          <w:sz w:val="16"/>
          <w:szCs w:val="16"/>
          <w:highlight w:val="white"/>
        </w:rPr>
        <w:t>October 8</w:t>
      </w:r>
      <w:r w:rsidRPr="007671A4">
        <w:rPr>
          <w:rFonts w:ascii="Verdana" w:eastAsia="Verdana" w:hAnsi="Verdana" w:cs="Verdana"/>
          <w:b/>
          <w:color w:val="222222"/>
          <w:sz w:val="16"/>
          <w:szCs w:val="16"/>
          <w:highlight w:val="white"/>
          <w:vertAlign w:val="superscript"/>
        </w:rPr>
        <w:t>th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>. Rem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>ember these bottles will raise money to provide food for less fortunate families. The school who collects the most returnable bottles by the October 8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  <w:vertAlign w:val="superscript"/>
        </w:rPr>
        <w:t>th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deadline will receive a trophy. </w:t>
      </w:r>
      <w:r w:rsidRPr="007671A4">
        <w:rPr>
          <w:rFonts w:ascii="Verdana" w:eastAsia="Verdana" w:hAnsi="Verdana" w:cs="Verdana"/>
          <w:b/>
          <w:color w:val="222222"/>
          <w:sz w:val="16"/>
          <w:szCs w:val="16"/>
          <w:highlight w:val="white"/>
        </w:rPr>
        <w:t>Every $5 worth of bottle slips will be credited one service hour.</w:t>
      </w:r>
      <w:r w:rsidRPr="007671A4"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</w:t>
      </w:r>
    </w:p>
    <w:p w14:paraId="4F5670C8" w14:textId="77777777" w:rsidR="00F752D9" w:rsidRDefault="00F752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hanging="720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gjdgxs" w:colFirst="0" w:colLast="0"/>
      <w:bookmarkEnd w:id="1"/>
    </w:p>
    <w:p w14:paraId="42319800" w14:textId="77777777" w:rsidR="00F752D9" w:rsidRDefault="007671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Additional Information:</w:t>
      </w:r>
    </w:p>
    <w:p w14:paraId="54BD7C35" w14:textId="412A6E04" w:rsidR="00F752D9" w:rsidRPr="007671A4" w:rsidRDefault="007671A4" w:rsidP="007671A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you have any ideas for sponsored events, please feel free to share them with the board.   </w:t>
      </w:r>
    </w:p>
    <w:sectPr w:rsidR="00F752D9" w:rsidRPr="007671A4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59AB" w14:textId="77777777" w:rsidR="00000000" w:rsidRDefault="007671A4">
      <w:pPr>
        <w:spacing w:after="0" w:line="240" w:lineRule="auto"/>
      </w:pPr>
      <w:r>
        <w:separator/>
      </w:r>
    </w:p>
  </w:endnote>
  <w:endnote w:type="continuationSeparator" w:id="0">
    <w:p w14:paraId="2171FA2E" w14:textId="77777777" w:rsidR="00000000" w:rsidRDefault="0076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E440" w14:textId="77777777" w:rsidR="00F752D9" w:rsidRDefault="00767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1" hidden="0" allowOverlap="1" wp14:anchorId="25678494" wp14:editId="0F55F41D">
              <wp:simplePos x="0" y="0"/>
              <wp:positionH relativeFrom="column">
                <wp:posOffset>1234440</wp:posOffset>
              </wp:positionH>
              <wp:positionV relativeFrom="paragraph">
                <wp:posOffset>-175259</wp:posOffset>
              </wp:positionV>
              <wp:extent cx="3474720" cy="573405"/>
              <wp:effectExtent l="0" t="0" r="0" b="0"/>
              <wp:wrapSquare wrapText="bothSides" distT="91440" distB="91440" distL="114300" distR="114300"/>
              <wp:docPr id="308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2C7E9" w14:textId="77777777" w:rsidR="00B06148" w:rsidRDefault="007671A4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6FD0D436" wp14:editId="3969FEC0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78494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97.2pt;margin-top:-13.8pt;width:273.6pt;height:45.15pt;z-index:251658240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" filled="f" stroked="f">
              <v:textbox>
                <w:txbxContent>
                  <w:p w14:paraId="6F82C7E9" w14:textId="77777777" w:rsidR="00B06148" w:rsidRDefault="007671A4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6FD0D436" wp14:editId="3969FEC0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CFA0" w14:textId="77777777" w:rsidR="00000000" w:rsidRDefault="007671A4">
      <w:pPr>
        <w:spacing w:after="0" w:line="240" w:lineRule="auto"/>
      </w:pPr>
      <w:r>
        <w:separator/>
      </w:r>
    </w:p>
  </w:footnote>
  <w:footnote w:type="continuationSeparator" w:id="0">
    <w:p w14:paraId="5E320155" w14:textId="77777777" w:rsidR="00000000" w:rsidRDefault="0076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770" w14:textId="77777777" w:rsidR="00F752D9" w:rsidRDefault="00F752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  <w:color w:val="000000"/>
        <w:sz w:val="20"/>
        <w:szCs w:val="20"/>
      </w:rPr>
    </w:pPr>
  </w:p>
  <w:p w14:paraId="505DE427" w14:textId="77777777" w:rsidR="00F752D9" w:rsidRDefault="00F75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9CE"/>
    <w:multiLevelType w:val="multilevel"/>
    <w:tmpl w:val="F8988C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F3B5F"/>
    <w:multiLevelType w:val="multilevel"/>
    <w:tmpl w:val="C458F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6F3EFE"/>
    <w:multiLevelType w:val="multilevel"/>
    <w:tmpl w:val="AC5E3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8D6CC6"/>
    <w:multiLevelType w:val="multilevel"/>
    <w:tmpl w:val="7E7E15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196135"/>
    <w:multiLevelType w:val="multilevel"/>
    <w:tmpl w:val="0180E56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1170D2"/>
    <w:multiLevelType w:val="multilevel"/>
    <w:tmpl w:val="0C72B9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C32809"/>
    <w:multiLevelType w:val="multilevel"/>
    <w:tmpl w:val="56B4A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9"/>
    <w:rsid w:val="00352BAA"/>
    <w:rsid w:val="007671A4"/>
    <w:rsid w:val="00B22EEE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D10C"/>
  <w15:docId w15:val="{58004E52-A1B6-474A-9439-BEA7BF3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1E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eastsideracing.enmotive.com/events/register/glow-halloween-run&amp;sa=D&amp;usd=2&amp;usg=AOvVaw0ZwIuJVCxzpd4cp8nugW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mJ9AmKoxP6u08azF1tqwHhzpA==">AMUW2mXtLG8EfubKHBbDeCPa14kb2ghAYd/Yt0eMWa6TlzJa4eBB2ckUvYp8PVr+dE7iAPFxvn2hsUCnUNBmkd+gXJVUBGyZG9AyJNhuvG/3R4TdILJn7xNTinIdfIIrYztjkSTuLhUILTrr7DTslX59zp5owO1IIQ==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dcterms:created xsi:type="dcterms:W3CDTF">2019-09-25T19:33:00Z</dcterms:created>
  <dcterms:modified xsi:type="dcterms:W3CDTF">2019-09-25T19:33:00Z</dcterms:modified>
</cp:coreProperties>
</file>